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631E" w:rsidRDefault="000443CF" w:rsidP="003A3577">
      <w:pPr>
        <w:spacing w:after="0" w:line="240" w:lineRule="auto"/>
        <w:ind w:left="0" w:firstLine="0"/>
        <w:rPr>
          <w:rFonts w:ascii="Kaiti TC" w:eastAsia="Kaiti TC" w:hAnsi="Kaiti TC"/>
          <w:sz w:val="40"/>
          <w:szCs w:val="40"/>
        </w:rPr>
      </w:pPr>
      <w:r>
        <w:rPr>
          <w:rFonts w:ascii="Kaiti TC" w:eastAsia="Kaiti TC" w:hAnsi="Kaiti TC" w:hint="eastAsia"/>
          <w:sz w:val="40"/>
          <w:szCs w:val="40"/>
        </w:rPr>
        <w:t>臺</w:t>
      </w:r>
      <w:r w:rsidR="00533F86" w:rsidRPr="00533F86">
        <w:rPr>
          <w:rFonts w:ascii="Kaiti TC" w:eastAsia="Kaiti TC" w:hAnsi="Kaiti TC" w:hint="eastAsia"/>
          <w:sz w:val="40"/>
          <w:szCs w:val="40"/>
        </w:rPr>
        <w:t>灣企銀</w:t>
      </w:r>
      <w:r>
        <w:rPr>
          <w:rFonts w:ascii="Kaiti TC" w:eastAsia="Kaiti TC" w:hAnsi="Kaiti TC" w:hint="eastAsia"/>
          <w:sz w:val="40"/>
          <w:szCs w:val="40"/>
        </w:rPr>
        <w:t>（</w:t>
      </w:r>
      <w:r w:rsidR="00533F86" w:rsidRPr="00533F86">
        <w:rPr>
          <w:rFonts w:ascii="Kaiti TC" w:eastAsia="Kaiti TC" w:hAnsi="Kaiti TC" w:hint="eastAsia"/>
          <w:sz w:val="40"/>
          <w:szCs w:val="40"/>
        </w:rPr>
        <w:t>首頁</w:t>
      </w:r>
      <w:r>
        <w:rPr>
          <w:rFonts w:ascii="Kaiti TC" w:eastAsia="Kaiti TC" w:hAnsi="Kaiti TC" w:hint="eastAsia"/>
          <w:sz w:val="40"/>
          <w:szCs w:val="40"/>
        </w:rPr>
        <w:t>）</w:t>
      </w:r>
      <w:r w:rsidR="00533F86" w:rsidRPr="00533F86">
        <w:rPr>
          <w:rFonts w:ascii="Kaiti TC" w:eastAsia="Kaiti TC" w:hAnsi="Kaiti TC" w:hint="eastAsia"/>
          <w:sz w:val="40"/>
          <w:szCs w:val="40"/>
        </w:rPr>
        <w:t>－風格</w:t>
      </w:r>
      <w:r w:rsidR="00533F86" w:rsidRPr="00533F86">
        <w:rPr>
          <w:rFonts w:ascii="Kaiti TC" w:eastAsia="Kaiti TC" w:hAnsi="Kaiti TC" w:hint="eastAsia"/>
          <w:sz w:val="40"/>
          <w:szCs w:val="40"/>
        </w:rPr>
        <w:t>重塑</w:t>
      </w:r>
      <w:r>
        <w:rPr>
          <w:rFonts w:ascii="Kaiti TC" w:eastAsia="Kaiti TC" w:hAnsi="Kaiti TC" w:hint="eastAsia"/>
          <w:sz w:val="40"/>
          <w:szCs w:val="40"/>
        </w:rPr>
        <w:t>設計</w:t>
      </w:r>
    </w:p>
    <w:p w:rsidR="003A3577" w:rsidRDefault="003A3577" w:rsidP="003A3577">
      <w:pPr>
        <w:pStyle w:val="a3"/>
        <w:numPr>
          <w:ilvl w:val="0"/>
          <w:numId w:val="1"/>
        </w:numPr>
        <w:kinsoku w:val="0"/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/>
          <w:sz w:val="36"/>
          <w:szCs w:val="36"/>
        </w:rPr>
      </w:pPr>
      <w:r>
        <w:rPr>
          <w:rFonts w:ascii="Kaiti TC" w:eastAsia="Kaiti TC" w:hAnsi="Kaiti TC" w:hint="eastAsia"/>
          <w:sz w:val="36"/>
          <w:szCs w:val="36"/>
        </w:rPr>
        <w:t>應徵者</w:t>
      </w:r>
      <w:r>
        <w:rPr>
          <w:rFonts w:ascii="Kaiti TC" w:eastAsia="Kaiti TC" w:hAnsi="Kaiti TC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41FA7BD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102995" cy="1242060"/>
            <wp:effectExtent l="0" t="0" r="1905" b="254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910061690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0299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3577" w:rsidRDefault="003A3577" w:rsidP="003A3577">
      <w:pPr>
        <w:pStyle w:val="a3"/>
        <w:numPr>
          <w:ilvl w:val="0"/>
          <w:numId w:val="8"/>
        </w:numPr>
        <w:kinsoku w:val="0"/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/>
        </w:rPr>
      </w:pPr>
      <w:r>
        <w:rPr>
          <w:rFonts w:ascii="Kaiti TC" w:eastAsia="Kaiti TC" w:hAnsi="Kaiti TC" w:hint="eastAsia"/>
        </w:rPr>
        <w:t>姓名：黃季晴</w:t>
      </w:r>
    </w:p>
    <w:p w:rsidR="003A3577" w:rsidRDefault="003A3577" w:rsidP="003A3577">
      <w:pPr>
        <w:pStyle w:val="a3"/>
        <w:numPr>
          <w:ilvl w:val="0"/>
          <w:numId w:val="8"/>
        </w:numPr>
        <w:kinsoku w:val="0"/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/>
        </w:rPr>
      </w:pPr>
      <w:r>
        <w:rPr>
          <w:rFonts w:ascii="Kaiti TC" w:eastAsia="Kaiti TC" w:hAnsi="Kaiti TC" w:hint="eastAsia"/>
        </w:rPr>
        <w:t>聯絡電話：</w:t>
      </w:r>
      <w:r>
        <w:rPr>
          <w:rFonts w:ascii="Kaiti TC" w:eastAsia="Kaiti TC" w:hAnsi="Kaiti TC"/>
        </w:rPr>
        <w:t>0910061690</w:t>
      </w:r>
    </w:p>
    <w:p w:rsidR="003A3577" w:rsidRPr="003A3577" w:rsidRDefault="003A3577" w:rsidP="003A3577">
      <w:pPr>
        <w:pStyle w:val="a3"/>
        <w:numPr>
          <w:ilvl w:val="0"/>
          <w:numId w:val="8"/>
        </w:numPr>
        <w:kinsoku w:val="0"/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hint="eastAsia"/>
        </w:rPr>
      </w:pPr>
      <w:r>
        <w:rPr>
          <w:rFonts w:ascii="Kaiti TC" w:eastAsia="Kaiti TC" w:hAnsi="Kaiti TC" w:hint="eastAsia"/>
        </w:rPr>
        <w:t>電子郵件：</w:t>
      </w:r>
      <w:r>
        <w:rPr>
          <w:rFonts w:ascii="Kaiti TC" w:eastAsia="Kaiti TC" w:hAnsi="Kaiti TC"/>
        </w:rPr>
        <w:t>jean66536028@gmail.com</w:t>
      </w:r>
    </w:p>
    <w:p w:rsidR="00533F86" w:rsidRPr="00533F86" w:rsidRDefault="00533F86" w:rsidP="00533F86">
      <w:pPr>
        <w:pStyle w:val="a3"/>
        <w:numPr>
          <w:ilvl w:val="0"/>
          <w:numId w:val="1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  <w:sz w:val="32"/>
          <w:szCs w:val="32"/>
        </w:rPr>
      </w:pPr>
      <w:r w:rsidRPr="00533F86">
        <w:rPr>
          <w:rFonts w:ascii="Kaiti TC" w:eastAsia="Kaiti TC" w:hAnsi="Kaiti TC" w:cs="新細明體" w:hint="eastAsia"/>
          <w:kern w:val="0"/>
          <w:sz w:val="32"/>
          <w:szCs w:val="32"/>
        </w:rPr>
        <w:t>設計需求</w:t>
      </w:r>
    </w:p>
    <w:p w:rsidR="00533F86" w:rsidRPr="00533F86" w:rsidRDefault="00533F86" w:rsidP="00533F86">
      <w:pPr>
        <w:pStyle w:val="a3"/>
        <w:numPr>
          <w:ilvl w:val="0"/>
          <w:numId w:val="3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支援跨裝置瀏覽</w:t>
      </w:r>
      <w:r w:rsidRPr="00533F86">
        <w:rPr>
          <w:rFonts w:ascii="Kaiti TC" w:eastAsia="Kaiti TC" w:hAnsi="Kaiti TC" w:cs="新細明體"/>
          <w:kern w:val="0"/>
        </w:rPr>
        <w:t xml:space="preserve"> (</w:t>
      </w:r>
      <w:r w:rsidRPr="00533F86">
        <w:rPr>
          <w:rFonts w:ascii="Kaiti TC" w:eastAsia="Kaiti TC" w:hAnsi="Kaiti TC" w:cs="新細明體" w:hint="eastAsia"/>
          <w:kern w:val="0"/>
        </w:rPr>
        <w:t>桌機、平板、手機</w:t>
      </w:r>
      <w:r w:rsidRPr="00533F86">
        <w:rPr>
          <w:rFonts w:ascii="Kaiti TC" w:eastAsia="Kaiti TC" w:hAnsi="Kaiti TC" w:cs="新細明體"/>
          <w:kern w:val="0"/>
        </w:rPr>
        <w:t>)</w:t>
      </w:r>
    </w:p>
    <w:p w:rsidR="00533F86" w:rsidRPr="00533F86" w:rsidRDefault="00533F86" w:rsidP="00533F86">
      <w:pPr>
        <w:pStyle w:val="a3"/>
        <w:numPr>
          <w:ilvl w:val="0"/>
          <w:numId w:val="3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目標年齡層</w:t>
      </w:r>
      <w:r w:rsidRPr="00533F86">
        <w:rPr>
          <w:rFonts w:ascii="Kaiti TC" w:eastAsia="Kaiti TC" w:hAnsi="Kaiti TC" w:cs="新細明體"/>
          <w:kern w:val="0"/>
        </w:rPr>
        <w:t xml:space="preserve"> 30-40</w:t>
      </w:r>
      <w:r w:rsidRPr="00533F86">
        <w:rPr>
          <w:rFonts w:ascii="Kaiti TC" w:eastAsia="Kaiti TC" w:hAnsi="Kaiti TC" w:cs="新細明體" w:hint="eastAsia"/>
          <w:kern w:val="0"/>
        </w:rPr>
        <w:t>歲</w:t>
      </w:r>
      <w:r w:rsidRPr="00533F86">
        <w:rPr>
          <w:rFonts w:ascii="Kaiti TC" w:eastAsia="Kaiti TC" w:hAnsi="Kaiti TC" w:cs="新細明體"/>
          <w:kern w:val="0"/>
        </w:rPr>
        <w:t xml:space="preserve">, </w:t>
      </w:r>
      <w:r w:rsidRPr="00533F86">
        <w:rPr>
          <w:rFonts w:ascii="Kaiti TC" w:eastAsia="Kaiti TC" w:hAnsi="Kaiti TC" w:cs="新細明體" w:hint="eastAsia"/>
          <w:kern w:val="0"/>
        </w:rPr>
        <w:t>亦需考慮高齡者</w:t>
      </w:r>
      <w:r w:rsidRPr="00533F86">
        <w:rPr>
          <w:rFonts w:ascii="Kaiti TC" w:eastAsia="Kaiti TC" w:hAnsi="Kaiti TC" w:cs="新細明體"/>
          <w:kern w:val="0"/>
        </w:rPr>
        <w:t xml:space="preserve"> (50-65</w:t>
      </w:r>
      <w:r w:rsidRPr="00533F86">
        <w:rPr>
          <w:rFonts w:ascii="Kaiti TC" w:eastAsia="Kaiti TC" w:hAnsi="Kaiti TC" w:cs="新細明體" w:hint="eastAsia"/>
          <w:kern w:val="0"/>
        </w:rPr>
        <w:t>歲</w:t>
      </w:r>
      <w:r w:rsidRPr="00533F86">
        <w:rPr>
          <w:rFonts w:ascii="Kaiti TC" w:eastAsia="Kaiti TC" w:hAnsi="Kaiti TC" w:cs="新細明體"/>
          <w:kern w:val="0"/>
        </w:rPr>
        <w:t xml:space="preserve">) </w:t>
      </w:r>
      <w:r w:rsidRPr="00533F86">
        <w:rPr>
          <w:rFonts w:ascii="Kaiti TC" w:eastAsia="Kaiti TC" w:hAnsi="Kaiti TC" w:cs="新細明體" w:hint="eastAsia"/>
          <w:kern w:val="0"/>
        </w:rPr>
        <w:t>的易用性</w:t>
      </w:r>
    </w:p>
    <w:p w:rsidR="00533F86" w:rsidRDefault="00533F86" w:rsidP="00533F86">
      <w:pPr>
        <w:pStyle w:val="a3"/>
        <w:numPr>
          <w:ilvl w:val="0"/>
          <w:numId w:val="3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視覺風格重塑</w:t>
      </w:r>
    </w:p>
    <w:p w:rsidR="00533F86" w:rsidRDefault="00533F86" w:rsidP="00533F86">
      <w:pPr>
        <w:pStyle w:val="a3"/>
        <w:numPr>
          <w:ilvl w:val="0"/>
          <w:numId w:val="1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  <w:sz w:val="36"/>
          <w:szCs w:val="36"/>
        </w:rPr>
      </w:pPr>
      <w:r w:rsidRPr="00533F86">
        <w:rPr>
          <w:rFonts w:ascii="Kaiti TC" w:eastAsia="Kaiti TC" w:hAnsi="Kaiti TC" w:cs="新細明體" w:hint="eastAsia"/>
          <w:kern w:val="0"/>
          <w:sz w:val="36"/>
          <w:szCs w:val="36"/>
        </w:rPr>
        <w:t>作品描述</w:t>
      </w:r>
    </w:p>
    <w:p w:rsidR="00533F86" w:rsidRDefault="00533F86" w:rsidP="00533F86">
      <w:pPr>
        <w:pStyle w:val="a3"/>
        <w:numPr>
          <w:ilvl w:val="0"/>
          <w:numId w:val="4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競爭分析</w:t>
      </w:r>
      <w:r w:rsidRPr="00533F86">
        <w:rPr>
          <w:rFonts w:ascii="Kaiti TC" w:eastAsia="Kaiti TC" w:hAnsi="Kaiti TC" w:cs="新細明體" w:hint="eastAsia"/>
          <w:kern w:val="0"/>
        </w:rPr>
        <w:t>：</w:t>
      </w:r>
      <w:r w:rsidR="004251F1" w:rsidRPr="004251F1">
        <w:rPr>
          <w:rFonts w:ascii="Kaiti TC" w:eastAsia="Kaiti TC" w:hAnsi="Kaiti TC" w:cs="新細明體" w:hint="eastAsia"/>
          <w:kern w:val="0"/>
        </w:rPr>
        <w:t>參考了幾家銀行的官方網站，共通點有下列幾</w:t>
      </w:r>
      <w:r w:rsidR="004251F1">
        <w:rPr>
          <w:rFonts w:ascii="Kaiti TC" w:eastAsia="Kaiti TC" w:hAnsi="Kaiti TC" w:cs="新細明體" w:hint="eastAsia"/>
          <w:kern w:val="0"/>
        </w:rPr>
        <w:t>點</w:t>
      </w:r>
    </w:p>
    <w:p w:rsidR="00533F86" w:rsidRDefault="004251F1" w:rsidP="004251F1">
      <w:pPr>
        <w:pStyle w:val="a3"/>
        <w:numPr>
          <w:ilvl w:val="0"/>
          <w:numId w:val="5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以簡潔帶過複雜的資訊項目：趨勢偏向首頁面都以大圖示或者簡要的標題作為指引</w:t>
      </w:r>
    </w:p>
    <w:p w:rsidR="004251F1" w:rsidRDefault="004251F1" w:rsidP="004251F1">
      <w:pPr>
        <w:pStyle w:val="a3"/>
        <w:numPr>
          <w:ilvl w:val="0"/>
          <w:numId w:val="5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銀行代表色：以銀行的代表色系作為整體網頁的色彩</w:t>
      </w:r>
    </w:p>
    <w:p w:rsidR="004251F1" w:rsidRPr="004251F1" w:rsidRDefault="004251F1" w:rsidP="004251F1">
      <w:pPr>
        <w:pStyle w:val="a3"/>
        <w:numPr>
          <w:ilvl w:val="0"/>
          <w:numId w:val="5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效率：能夠減少等待網頁讀取時間，並且互動性能夠以重點方便為主，互動太多也會造成操作複雜。</w:t>
      </w:r>
    </w:p>
    <w:p w:rsidR="00533F86" w:rsidRDefault="00533F86" w:rsidP="00533F86">
      <w:pPr>
        <w:pStyle w:val="a3"/>
        <w:numPr>
          <w:ilvl w:val="0"/>
          <w:numId w:val="4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設計原則與規劃</w:t>
      </w:r>
      <w:r>
        <w:rPr>
          <w:rFonts w:ascii="Kaiti TC" w:eastAsia="Kaiti TC" w:hAnsi="Kaiti TC" w:cs="新細明體" w:hint="eastAsia"/>
          <w:kern w:val="0"/>
        </w:rPr>
        <w:t>：</w:t>
      </w:r>
    </w:p>
    <w:p w:rsidR="00891463" w:rsidRPr="00154E61" w:rsidRDefault="00FB3E3F" w:rsidP="00154E61">
      <w:pPr>
        <w:pStyle w:val="a3"/>
        <w:numPr>
          <w:ilvl w:val="0"/>
          <w:numId w:val="6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 w:rsidRPr="00FB3E3F">
        <w:rPr>
          <w:rFonts w:ascii="Kaiti TC" w:eastAsia="Kaiti TC" w:hAnsi="Kaiti TC" w:cs="新細明體" w:hint="eastAsia"/>
          <w:kern w:val="0"/>
        </w:rPr>
        <w:t>原則</w:t>
      </w:r>
      <w:r w:rsidRPr="00FB3E3F">
        <w:rPr>
          <w:rFonts w:ascii="Kaiti TC" w:eastAsia="Kaiti TC" w:hAnsi="Kaiti TC" w:cs="新細明體" w:hint="eastAsia"/>
          <w:kern w:val="0"/>
        </w:rPr>
        <w:t>：</w:t>
      </w:r>
      <w:r w:rsidR="004251F1" w:rsidRPr="00FB3E3F">
        <w:rPr>
          <w:rFonts w:ascii="Kaiti TC" w:eastAsia="Kaiti TC" w:hAnsi="Kaiti TC" w:cs="新細明體" w:hint="eastAsia"/>
          <w:kern w:val="0"/>
        </w:rPr>
        <w:t>設計方向以能夠簡潔概要</w:t>
      </w:r>
      <w:r w:rsidRPr="00FB3E3F">
        <w:rPr>
          <w:rFonts w:ascii="Kaiti TC" w:eastAsia="Kaiti TC" w:hAnsi="Kaiti TC" w:cs="新細明體" w:hint="eastAsia"/>
          <w:kern w:val="0"/>
        </w:rPr>
        <w:t>容易尋找</w:t>
      </w:r>
      <w:r w:rsidR="00935174">
        <w:rPr>
          <w:rFonts w:ascii="Kaiti TC" w:eastAsia="Kaiti TC" w:hAnsi="Kaiti TC" w:cs="新細明體" w:hint="eastAsia"/>
          <w:kern w:val="0"/>
        </w:rPr>
        <w:t>服務</w:t>
      </w:r>
      <w:r w:rsidRPr="00FB3E3F">
        <w:rPr>
          <w:rFonts w:ascii="Kaiti TC" w:eastAsia="Kaiti TC" w:hAnsi="Kaiti TC" w:cs="新細明體" w:hint="eastAsia"/>
          <w:kern w:val="0"/>
        </w:rPr>
        <w:t>，並且首頁呈現為一目了然的概念，因應銀髮族對於複雜的互動操作較為意想不到，所以設計互動方面以直覺性的點選動作</w:t>
      </w:r>
      <w:r w:rsidR="00935174">
        <w:rPr>
          <w:rFonts w:ascii="Kaiti TC" w:eastAsia="Kaiti TC" w:hAnsi="Kaiti TC" w:cs="新細明體" w:hint="eastAsia"/>
          <w:kern w:val="0"/>
        </w:rPr>
        <w:t>為主</w:t>
      </w:r>
      <w:r w:rsidRPr="00FB3E3F">
        <w:rPr>
          <w:rFonts w:ascii="Kaiti TC" w:eastAsia="Kaiti TC" w:hAnsi="Kaiti TC" w:cs="新細明體" w:hint="eastAsia"/>
          <w:kern w:val="0"/>
        </w:rPr>
        <w:t>。</w:t>
      </w:r>
      <w:r w:rsidR="00891463" w:rsidRPr="00154E61">
        <w:rPr>
          <w:rFonts w:ascii="Kaiti TC" w:eastAsia="Kaiti TC" w:hAnsi="Kaiti TC" w:cs="新細明體" w:hint="eastAsia"/>
          <w:kern w:val="0"/>
        </w:rPr>
        <w:t>既然首頁要呈現多個項目，</w:t>
      </w:r>
      <w:r w:rsidR="00935174">
        <w:rPr>
          <w:rFonts w:ascii="Kaiti TC" w:eastAsia="Kaiti TC" w:hAnsi="Kaiti TC" w:cs="新細明體" w:hint="eastAsia"/>
          <w:kern w:val="0"/>
        </w:rPr>
        <w:t>就</w:t>
      </w:r>
      <w:r w:rsidR="00891463" w:rsidRPr="00154E61">
        <w:rPr>
          <w:rFonts w:ascii="Kaiti TC" w:eastAsia="Kaiti TC" w:hAnsi="Kaiti TC" w:cs="新細明體" w:hint="eastAsia"/>
          <w:kern w:val="0"/>
        </w:rPr>
        <w:t>以簡約風格為主</w:t>
      </w:r>
      <w:r w:rsidR="00154E61">
        <w:rPr>
          <w:rFonts w:ascii="Kaiti TC" w:eastAsia="Kaiti TC" w:hAnsi="Kaiti TC" w:cs="新細明體" w:hint="eastAsia"/>
          <w:kern w:val="0"/>
        </w:rPr>
        <w:t>，但雖然目前趨勢都以大圖示為多，但還是必須以能夠好入眼的大小較為適當，圖示或者字型太巨大，反而更不容易看清楚，適當大小是可以幫助</w:t>
      </w:r>
      <w:r w:rsidR="003A3577">
        <w:rPr>
          <w:rFonts w:ascii="Kaiti TC" w:eastAsia="Kaiti TC" w:hAnsi="Kaiti TC" w:cs="新細明體" w:hint="eastAsia"/>
          <w:kern w:val="0"/>
        </w:rPr>
        <w:t>一目了然地閱讀。</w:t>
      </w:r>
      <w:r w:rsidR="00935174">
        <w:rPr>
          <w:rFonts w:ascii="Kaiti TC" w:eastAsia="Kaiti TC" w:hAnsi="Kaiti TC" w:cs="新細明體" w:hint="eastAsia"/>
          <w:kern w:val="0"/>
        </w:rPr>
        <w:t>然而使</w:t>
      </w:r>
      <w:r w:rsidR="00935174">
        <w:rPr>
          <w:rFonts w:ascii="Kaiti TC" w:eastAsia="Kaiti TC" w:hAnsi="Kaiti TC" w:cs="新細明體" w:hint="eastAsia"/>
          <w:kern w:val="0"/>
        </w:rPr>
        <w:t>首頁表頭能夠呈現出先讓</w:t>
      </w:r>
      <w:r w:rsidR="00935174">
        <w:rPr>
          <w:rFonts w:ascii="Kaiti TC" w:eastAsia="Kaiti TC" w:hAnsi="Kaiti TC" w:cs="新細明體" w:hint="eastAsia"/>
          <w:kern w:val="0"/>
        </w:rPr>
        <w:t>使</w:t>
      </w:r>
      <w:r w:rsidR="00935174">
        <w:rPr>
          <w:rFonts w:ascii="Kaiti TC" w:eastAsia="Kaiti TC" w:hAnsi="Kaiti TC" w:cs="新細明體" w:hint="eastAsia"/>
          <w:kern w:val="0"/>
        </w:rPr>
        <w:t>用者</w:t>
      </w:r>
      <w:r w:rsidR="00935174">
        <w:rPr>
          <w:rFonts w:ascii="Kaiti TC" w:eastAsia="Kaiti TC" w:hAnsi="Kaiti TC" w:cs="新細明體" w:hint="eastAsia"/>
          <w:kern w:val="0"/>
        </w:rPr>
        <w:t>立即尋找</w:t>
      </w:r>
      <w:r w:rsidR="00935174">
        <w:rPr>
          <w:rFonts w:ascii="Kaiti TC" w:eastAsia="Kaiti TC" w:hAnsi="Kaiti TC" w:cs="新細明體" w:hint="eastAsia"/>
          <w:kern w:val="0"/>
        </w:rPr>
        <w:t>選擇需要的服務</w:t>
      </w:r>
      <w:r w:rsidR="00935174">
        <w:rPr>
          <w:rFonts w:ascii="Kaiti TC" w:eastAsia="Kaiti TC" w:hAnsi="Kaiti TC" w:cs="新細明體" w:hint="eastAsia"/>
          <w:kern w:val="0"/>
        </w:rPr>
        <w:t>。</w:t>
      </w:r>
    </w:p>
    <w:p w:rsidR="00154E61" w:rsidRDefault="00FB3E3F" w:rsidP="00154E61">
      <w:pPr>
        <w:pStyle w:val="a3"/>
        <w:numPr>
          <w:ilvl w:val="0"/>
          <w:numId w:val="6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規劃</w:t>
      </w:r>
      <w:r>
        <w:rPr>
          <w:rFonts w:ascii="Kaiti TC" w:eastAsia="Kaiti TC" w:hAnsi="Kaiti TC" w:cs="新細明體" w:hint="eastAsia"/>
          <w:kern w:val="0"/>
        </w:rPr>
        <w:t>：</w:t>
      </w:r>
    </w:p>
    <w:p w:rsidR="003A3577" w:rsidRDefault="00154E61" w:rsidP="003A3577">
      <w:pPr>
        <w:pStyle w:val="a3"/>
        <w:autoSpaceDE w:val="0"/>
        <w:autoSpaceDN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大方向為主要內容以清新淡色系背景作為區塊的分類，其他附加連結以對比色作為次要內容區分。</w:t>
      </w:r>
    </w:p>
    <w:p w:rsidR="00935174" w:rsidRPr="003A3577" w:rsidRDefault="00935174" w:rsidP="00935174">
      <w:pPr>
        <w:pStyle w:val="a3"/>
        <w:numPr>
          <w:ilvl w:val="0"/>
          <w:numId w:val="11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圖示只是輔助，文字才是詳細資訊</w:t>
      </w:r>
    </w:p>
    <w:p w:rsidR="00FB3E3F" w:rsidRDefault="00FB3E3F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在項目選單上以下拉式選單增加詳細項目。（個人金融、財富管理</w:t>
      </w:r>
      <w:r>
        <w:rPr>
          <w:rFonts w:ascii="Kaiti TC" w:eastAsia="Kaiti TC" w:hAnsi="Kaiti TC" w:cs="新細明體"/>
          <w:kern w:val="0"/>
        </w:rPr>
        <w:t>…）</w:t>
      </w:r>
    </w:p>
    <w:p w:rsidR="00FB3E3F" w:rsidRDefault="00FB3E3F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把一些次要之選單內容一樣放在表頭（</w:t>
      </w:r>
      <w:r w:rsidRPr="00FB3E3F">
        <w:rPr>
          <w:rFonts w:ascii="Kaiti TC" w:eastAsia="Kaiti TC" w:hAnsi="Kaiti TC" w:cs="新細明體" w:hint="eastAsia"/>
          <w:kern w:val="0"/>
        </w:rPr>
        <w:t>網路銀行登入</w:t>
      </w:r>
      <w:r>
        <w:rPr>
          <w:rFonts w:ascii="Kaiti TC" w:eastAsia="Kaiti TC" w:hAnsi="Kaiti TC" w:cs="新細明體" w:hint="eastAsia"/>
          <w:kern w:val="0"/>
        </w:rPr>
        <w:t>、</w:t>
      </w:r>
      <w:r>
        <w:rPr>
          <w:rFonts w:ascii="Kaiti TC" w:eastAsia="Kaiti TC" w:hAnsi="Kaiti TC" w:cs="新細明體" w:hint="eastAsia"/>
          <w:kern w:val="0"/>
        </w:rPr>
        <w:t>學雜費代收服務網</w:t>
      </w:r>
      <w:r>
        <w:rPr>
          <w:rFonts w:ascii="Kaiti TC" w:eastAsia="Kaiti TC" w:hAnsi="Kaiti TC" w:cs="新細明體"/>
          <w:kern w:val="0"/>
        </w:rPr>
        <w:t>…</w:t>
      </w:r>
      <w:r>
        <w:rPr>
          <w:rFonts w:ascii="Kaiti TC" w:eastAsia="Kaiti TC" w:hAnsi="Kaiti TC" w:cs="新細明體" w:hint="eastAsia"/>
          <w:kern w:val="0"/>
        </w:rPr>
        <w:t>）</w:t>
      </w:r>
    </w:p>
    <w:p w:rsidR="00FB3E3F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大廣告面板能夠呈現多項重要活動或著重要資訊</w:t>
      </w:r>
    </w:p>
    <w:p w:rsidR="00891463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文字訊息容易閱讀</w:t>
      </w:r>
    </w:p>
    <w:p w:rsidR="00891463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匯率即時查看</w:t>
      </w:r>
    </w:p>
    <w:p w:rsidR="00891463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可明確分類項目集中，並且要找就有</w:t>
      </w:r>
    </w:p>
    <w:p w:rsidR="00891463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更多小資訊集中管理或者有設立臨時有時效之專區也可放置</w:t>
      </w:r>
    </w:p>
    <w:p w:rsidR="00891463" w:rsidRDefault="00891463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lastRenderedPageBreak/>
        <w:t>增加更多聯絡資訊和社群連結</w:t>
      </w:r>
    </w:p>
    <w:p w:rsidR="003A3577" w:rsidRPr="00FB3E3F" w:rsidRDefault="003A3577" w:rsidP="00FB3E3F">
      <w:pPr>
        <w:pStyle w:val="a3"/>
        <w:numPr>
          <w:ilvl w:val="0"/>
          <w:numId w:val="7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減少過多的彈跳視窗</w:t>
      </w:r>
    </w:p>
    <w:p w:rsidR="00533F86" w:rsidRDefault="00533F86" w:rsidP="00533F86">
      <w:pPr>
        <w:pStyle w:val="a3"/>
        <w:numPr>
          <w:ilvl w:val="0"/>
          <w:numId w:val="4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風格設計與參考案例</w:t>
      </w:r>
      <w:r>
        <w:rPr>
          <w:rFonts w:ascii="Kaiti TC" w:eastAsia="Kaiti TC" w:hAnsi="Kaiti TC" w:cs="新細明體" w:hint="eastAsia"/>
          <w:kern w:val="0"/>
        </w:rPr>
        <w:t>：</w:t>
      </w:r>
    </w:p>
    <w:p w:rsidR="00533F86" w:rsidRPr="00935174" w:rsidRDefault="00891463" w:rsidP="00533F86">
      <w:pPr>
        <w:autoSpaceDE w:val="0"/>
        <w:autoSpaceDN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風格以簡約為主，但在顏色挑選上做一些強烈色彩對比能夠讓閱讀</w:t>
      </w:r>
      <w:r w:rsidR="00935174">
        <w:rPr>
          <w:rFonts w:ascii="Kaiti TC" w:eastAsia="Kaiti TC" w:hAnsi="Kaiti TC" w:cs="新細明體" w:hint="eastAsia"/>
          <w:kern w:val="0"/>
        </w:rPr>
        <w:t>主要內容</w:t>
      </w:r>
      <w:r>
        <w:rPr>
          <w:rFonts w:ascii="Kaiti TC" w:eastAsia="Kaiti TC" w:hAnsi="Kaiti TC" w:cs="新細明體" w:hint="eastAsia"/>
          <w:kern w:val="0"/>
        </w:rPr>
        <w:t>上明顯區分</w:t>
      </w:r>
      <w:r w:rsidR="00935174">
        <w:rPr>
          <w:rFonts w:ascii="Kaiti TC" w:eastAsia="Kaiti TC" w:hAnsi="Kaiti TC" w:cs="新細明體" w:hint="eastAsia"/>
          <w:kern w:val="0"/>
        </w:rPr>
        <w:t xml:space="preserve">，也為了不讓以少數的顏色拼湊出來顯得單調，在一些 </w:t>
      </w:r>
      <w:r w:rsidR="00935174">
        <w:rPr>
          <w:rFonts w:ascii="Kaiti TC" w:eastAsia="Kaiti TC" w:hAnsi="Kaiti TC" w:cs="新細明體"/>
          <w:kern w:val="0"/>
        </w:rPr>
        <w:t xml:space="preserve">icon </w:t>
      </w:r>
      <w:r w:rsidR="00935174">
        <w:rPr>
          <w:rFonts w:ascii="Kaiti TC" w:eastAsia="Kaiti TC" w:hAnsi="Kaiti TC" w:cs="新細明體" w:hint="eastAsia"/>
          <w:kern w:val="0"/>
        </w:rPr>
        <w:t>上選擇多彩的元素讓網頁顯得有趣一些。</w:t>
      </w:r>
    </w:p>
    <w:p w:rsidR="003A3577" w:rsidRPr="003A3577" w:rsidRDefault="003A3577" w:rsidP="003A3577">
      <w:pPr>
        <w:pStyle w:val="a3"/>
        <w:numPr>
          <w:ilvl w:val="0"/>
          <w:numId w:val="10"/>
        </w:numPr>
        <w:autoSpaceDE w:val="0"/>
        <w:autoSpaceDN w:val="0"/>
        <w:snapToGrid w:val="0"/>
        <w:spacing w:after="0" w:line="240" w:lineRule="auto"/>
        <w:ind w:leftChars="0"/>
        <w:rPr>
          <w:rFonts w:ascii="Kaiti TC" w:eastAsia="Kaiti TC" w:hAnsi="Kaiti TC" w:cs="新細明體" w:hint="eastAsia"/>
          <w:kern w:val="0"/>
        </w:rPr>
      </w:pPr>
      <w:r w:rsidRPr="003A3577">
        <w:rPr>
          <w:rFonts w:ascii="Kaiti TC" w:eastAsia="Kaiti TC" w:hAnsi="Kaiti TC" w:cs="新細明體" w:hint="eastAsia"/>
          <w:kern w:val="0"/>
        </w:rPr>
        <w:t>參考：</w:t>
      </w:r>
      <w:r>
        <w:rPr>
          <w:rFonts w:ascii="Kaiti TC" w:eastAsia="Kaiti TC" w:hAnsi="Kaiti TC" w:cs="新細明體" w:hint="eastAsia"/>
          <w:kern w:val="0"/>
        </w:rPr>
        <w:t>中國信託、台新銀行、玉山銀行、永豐銀行、彰化銀行</w:t>
      </w:r>
    </w:p>
    <w:p w:rsidR="00533F86" w:rsidRDefault="00533F86" w:rsidP="00467248">
      <w:pPr>
        <w:pStyle w:val="a3"/>
        <w:numPr>
          <w:ilvl w:val="0"/>
          <w:numId w:val="4"/>
        </w:numPr>
        <w:kinsoku w:val="0"/>
        <w:autoSpaceDE w:val="0"/>
        <w:autoSpaceDN w:val="0"/>
        <w:adjustRightInd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</w:rPr>
      </w:pPr>
      <w:r w:rsidRPr="00533F86">
        <w:rPr>
          <w:rFonts w:ascii="Kaiti TC" w:eastAsia="Kaiti TC" w:hAnsi="Kaiti TC" w:cs="新細明體" w:hint="eastAsia"/>
          <w:kern w:val="0"/>
        </w:rPr>
        <w:t>設計原型</w:t>
      </w:r>
      <w:r>
        <w:rPr>
          <w:rFonts w:ascii="Kaiti TC" w:eastAsia="Kaiti TC" w:hAnsi="Kaiti TC" w:cs="新細明體" w:hint="eastAsia"/>
          <w:kern w:val="0"/>
        </w:rPr>
        <w:t>：</w:t>
      </w:r>
    </w:p>
    <w:p w:rsidR="00533F86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程式編輯器：</w:t>
      </w:r>
      <w:proofErr w:type="spellStart"/>
      <w:r>
        <w:rPr>
          <w:rFonts w:ascii="Kaiti TC" w:eastAsia="Kaiti TC" w:hAnsi="Kaiti TC" w:cs="新細明體"/>
          <w:kern w:val="0"/>
        </w:rPr>
        <w:t>VSCode</w:t>
      </w:r>
      <w:proofErr w:type="spellEnd"/>
    </w:p>
    <w:p w:rsidR="00467248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框架：</w:t>
      </w:r>
      <w:r>
        <w:rPr>
          <w:rFonts w:ascii="Kaiti TC" w:eastAsia="Kaiti TC" w:hAnsi="Kaiti TC" w:cs="新細明體"/>
          <w:kern w:val="0"/>
        </w:rPr>
        <w:t>Bootstrap 4</w:t>
      </w:r>
      <w:r>
        <w:rPr>
          <w:rFonts w:ascii="Kaiti TC" w:eastAsia="Kaiti TC" w:hAnsi="Kaiti TC" w:cs="新細明體" w:hint="eastAsia"/>
          <w:kern w:val="0"/>
        </w:rPr>
        <w:t>、</w:t>
      </w:r>
      <w:r>
        <w:rPr>
          <w:rFonts w:ascii="Kaiti TC" w:eastAsia="Kaiti TC" w:hAnsi="Kaiti TC" w:cs="新細明體"/>
          <w:kern w:val="0"/>
        </w:rPr>
        <w:t>Vue.js</w:t>
      </w:r>
    </w:p>
    <w:p w:rsidR="00467248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 w:rsidRPr="00467248">
        <w:rPr>
          <w:rFonts w:ascii="Kaiti TC" w:eastAsia="Kaiti TC" w:hAnsi="Kaiti TC" w:cs="新細明體" w:hint="eastAsia"/>
          <w:kern w:val="0"/>
        </w:rPr>
        <w:t>CSS 預處理器</w:t>
      </w:r>
      <w:r>
        <w:rPr>
          <w:rFonts w:ascii="Kaiti TC" w:eastAsia="Kaiti TC" w:hAnsi="Kaiti TC" w:cs="新細明體" w:hint="eastAsia"/>
          <w:kern w:val="0"/>
        </w:rPr>
        <w:t>：</w:t>
      </w:r>
      <w:r>
        <w:rPr>
          <w:rFonts w:ascii="Kaiti TC" w:eastAsia="Kaiti TC" w:hAnsi="Kaiti TC" w:cs="新細明體"/>
          <w:kern w:val="0"/>
        </w:rPr>
        <w:t>Sass</w:t>
      </w:r>
    </w:p>
    <w:p w:rsidR="00467248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/>
          <w:kern w:val="0"/>
        </w:rPr>
        <w:t>icon</w:t>
      </w:r>
      <w:r>
        <w:rPr>
          <w:rFonts w:ascii="Kaiti TC" w:eastAsia="Kaiti TC" w:hAnsi="Kaiti TC" w:cs="新細明體" w:hint="eastAsia"/>
          <w:kern w:val="0"/>
        </w:rPr>
        <w:t>：</w:t>
      </w:r>
      <w:proofErr w:type="spellStart"/>
      <w:r>
        <w:rPr>
          <w:rFonts w:ascii="Kaiti TC" w:eastAsia="Kaiti TC" w:hAnsi="Kaiti TC" w:cs="新細明體"/>
          <w:kern w:val="0"/>
        </w:rPr>
        <w:t>F</w:t>
      </w:r>
      <w:r w:rsidRPr="00467248">
        <w:rPr>
          <w:rFonts w:ascii="Kaiti TC" w:eastAsia="Kaiti TC" w:hAnsi="Kaiti TC" w:cs="新細明體"/>
          <w:kern w:val="0"/>
        </w:rPr>
        <w:t>ontawesome</w:t>
      </w:r>
      <w:proofErr w:type="spellEnd"/>
    </w:p>
    <w:p w:rsidR="00467248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影像處理：</w:t>
      </w:r>
      <w:r>
        <w:rPr>
          <w:rFonts w:ascii="Kaiti TC" w:eastAsia="Kaiti TC" w:hAnsi="Kaiti TC" w:cs="新細明體"/>
          <w:kern w:val="0"/>
        </w:rPr>
        <w:t>Photoshop</w:t>
      </w:r>
    </w:p>
    <w:p w:rsidR="00467248" w:rsidRDefault="00467248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kern w:val="0"/>
        </w:rPr>
        <w:t>假圖生產器：</w:t>
      </w:r>
      <w:proofErr w:type="spellStart"/>
      <w:r w:rsidRPr="00467248">
        <w:rPr>
          <w:rFonts w:ascii="Kaiti TC" w:eastAsia="Kaiti TC" w:hAnsi="Kaiti TC" w:cs="新細明體"/>
          <w:kern w:val="0"/>
        </w:rPr>
        <w:t>picsum.photos</w:t>
      </w:r>
      <w:proofErr w:type="spellEnd"/>
    </w:p>
    <w:p w:rsidR="00B82AFD" w:rsidRDefault="00B82AFD" w:rsidP="00467248">
      <w:pPr>
        <w:kinsoku w:val="0"/>
        <w:autoSpaceDE w:val="0"/>
        <w:autoSpaceDN w:val="0"/>
        <w:adjustRightInd w:val="0"/>
        <w:snapToGrid w:val="0"/>
        <w:spacing w:after="0" w:line="240" w:lineRule="auto"/>
        <w:ind w:leftChars="400" w:left="960" w:firstLine="0"/>
        <w:rPr>
          <w:rFonts w:ascii="Kaiti TC" w:eastAsia="Kaiti TC" w:hAnsi="Kaiti TC" w:cs="新細明體"/>
          <w:kern w:val="0"/>
        </w:rPr>
      </w:pPr>
    </w:p>
    <w:p w:rsidR="00467248" w:rsidRPr="001F4230" w:rsidRDefault="00B82AFD" w:rsidP="00B82AFD">
      <w:pPr>
        <w:pStyle w:val="a3"/>
        <w:numPr>
          <w:ilvl w:val="0"/>
          <w:numId w:val="12"/>
        </w:numPr>
        <w:kinsoku w:val="0"/>
        <w:autoSpaceDE w:val="0"/>
        <w:autoSpaceDN w:val="0"/>
        <w:adjustRightInd w:val="0"/>
        <w:snapToGrid w:val="0"/>
        <w:spacing w:after="0" w:line="240" w:lineRule="auto"/>
        <w:ind w:leftChars="0"/>
        <w:rPr>
          <w:rFonts w:ascii="Kaiti TC" w:eastAsia="Kaiti TC" w:hAnsi="Kaiti TC" w:cs="新細明體"/>
          <w:kern w:val="0"/>
          <w:sz w:val="32"/>
          <w:szCs w:val="32"/>
        </w:rPr>
      </w:pPr>
      <w:r w:rsidRPr="001F4230">
        <w:rPr>
          <w:rFonts w:ascii="Kaiti TC" w:eastAsia="Kaiti TC" w:hAnsi="Kaiti TC" w:cs="新細明體" w:hint="eastAsia"/>
          <w:kern w:val="0"/>
          <w:sz w:val="32"/>
          <w:szCs w:val="32"/>
        </w:rPr>
        <w:t>作品</w:t>
      </w:r>
      <w:r w:rsidR="00F90406" w:rsidRPr="001F4230">
        <w:rPr>
          <w:rFonts w:ascii="Kaiti TC" w:eastAsia="Kaiti TC" w:hAnsi="Kaiti TC" w:cs="新細明體" w:hint="eastAsia"/>
          <w:kern w:val="0"/>
          <w:sz w:val="32"/>
          <w:szCs w:val="32"/>
        </w:rPr>
        <w:t>介紹</w:t>
      </w: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 w:rsidRPr="00F90406">
        <w:rPr>
          <w:rFonts w:ascii="Kaiti TC" w:eastAsia="Kaiti TC" w:hAnsi="Kaiti TC" w:cs="新細明體" w:hint="eastAsia"/>
          <w:kern w:val="0"/>
          <w:highlight w:val="yellow"/>
        </w:rPr>
        <w:t>第一張</w:t>
      </w: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-87198</wp:posOffset>
            </wp:positionH>
            <wp:positionV relativeFrom="margin">
              <wp:posOffset>5059396</wp:posOffset>
            </wp:positionV>
            <wp:extent cx="6642100" cy="3472180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 TC" w:eastAsia="Kaiti TC" w:hAnsi="Kaiti TC" w:cs="新細明體" w:hint="eastAsia"/>
          <w:kern w:val="0"/>
        </w:rPr>
        <w:t>備註：輪播圖片為假圖稱產器隨機出圖，圖片不具無任何意義。</w:t>
      </w: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1F4230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noProof/>
          <w:kern w:val="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-10133</wp:posOffset>
            </wp:positionH>
            <wp:positionV relativeFrom="margin">
              <wp:posOffset>658076</wp:posOffset>
            </wp:positionV>
            <wp:extent cx="6642100" cy="3690620"/>
            <wp:effectExtent l="0" t="0" r="0" b="508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406" w:rsidRPr="00F90406">
        <w:rPr>
          <w:rFonts w:ascii="Kaiti TC" w:eastAsia="Kaiti TC" w:hAnsi="Kaiti TC" w:cs="新細明體" w:hint="eastAsia"/>
          <w:kern w:val="0"/>
          <w:highlight w:val="yellow"/>
        </w:rPr>
        <w:t>第二張</w:t>
      </w: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1F4230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noProof/>
          <w:kern w:val="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9728</wp:posOffset>
            </wp:positionH>
            <wp:positionV relativeFrom="margin">
              <wp:posOffset>5115952</wp:posOffset>
            </wp:positionV>
            <wp:extent cx="6642100" cy="3665220"/>
            <wp:effectExtent l="0" t="0" r="0" b="508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" b="1"/>
                    <a:stretch/>
                  </pic:blipFill>
                  <pic:spPr bwMode="auto">
                    <a:xfrm>
                      <a:off x="0" y="0"/>
                      <a:ext cx="664210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0406" w:rsidRPr="00F90406">
        <w:rPr>
          <w:rFonts w:ascii="Kaiti TC" w:eastAsia="Kaiti TC" w:hAnsi="Kaiti TC" w:cs="新細明體" w:hint="eastAsia"/>
          <w:kern w:val="0"/>
          <w:highlight w:val="yellow"/>
        </w:rPr>
        <w:t>第三張</w:t>
      </w: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F90406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</w:p>
    <w:p w:rsidR="00F90406" w:rsidRDefault="001F4230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/>
          <w:kern w:val="0"/>
        </w:rPr>
      </w:pPr>
      <w:r>
        <w:rPr>
          <w:rFonts w:ascii="Kaiti TC" w:eastAsia="Kaiti TC" w:hAnsi="Kaiti TC" w:cs="新細明體" w:hint="eastAsia"/>
          <w:noProof/>
          <w:kern w:val="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49828</wp:posOffset>
            </wp:positionH>
            <wp:positionV relativeFrom="margin">
              <wp:posOffset>679193</wp:posOffset>
            </wp:positionV>
            <wp:extent cx="6642100" cy="3672840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406" w:rsidRPr="00F90406">
        <w:rPr>
          <w:rFonts w:ascii="Kaiti TC" w:eastAsia="Kaiti TC" w:hAnsi="Kaiti TC" w:cs="新細明體" w:hint="eastAsia"/>
          <w:kern w:val="0"/>
          <w:highlight w:val="yellow"/>
        </w:rPr>
        <w:t>第四張</w:t>
      </w:r>
    </w:p>
    <w:p w:rsidR="00F90406" w:rsidRPr="00F90406" w:rsidRDefault="001F4230" w:rsidP="00F90406">
      <w:pPr>
        <w:pStyle w:val="a3"/>
        <w:kinsoku w:val="0"/>
        <w:autoSpaceDE w:val="0"/>
        <w:autoSpaceDN w:val="0"/>
        <w:adjustRightInd w:val="0"/>
        <w:snapToGrid w:val="0"/>
        <w:spacing w:after="0" w:line="240" w:lineRule="auto"/>
        <w:ind w:leftChars="0" w:left="1440" w:firstLine="0"/>
        <w:rPr>
          <w:rFonts w:ascii="Kaiti TC" w:eastAsia="Kaiti TC" w:hAnsi="Kaiti TC" w:cs="新細明體" w:hint="eastAsia"/>
          <w:kern w:val="0"/>
        </w:rPr>
      </w:pPr>
      <w:r>
        <w:rPr>
          <w:rFonts w:ascii="Kaiti TC" w:eastAsia="Kaiti TC" w:hAnsi="Kaiti TC" w:cs="新細明體" w:hint="eastAsia"/>
          <w:kern w:val="0"/>
        </w:rPr>
        <w:t>備註：輪播圖片為假圖稱產器隨機出圖，圖片不具無任何意義。</w:t>
      </w:r>
      <w:bookmarkStart w:id="0" w:name="_GoBack"/>
      <w:bookmarkEnd w:id="0"/>
    </w:p>
    <w:sectPr w:rsidR="00F90406" w:rsidRPr="00F90406" w:rsidSect="00533F86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Kaiti TC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BD6434"/>
    <w:multiLevelType w:val="hybridMultilevel"/>
    <w:tmpl w:val="BFB8951A"/>
    <w:lvl w:ilvl="0" w:tplc="C3F4DC58">
      <w:numFmt w:val="bullet"/>
      <w:lvlText w:val="-"/>
      <w:lvlJc w:val="left"/>
      <w:pPr>
        <w:ind w:left="360" w:hanging="360"/>
      </w:pPr>
      <w:rPr>
        <w:rFonts w:ascii="Kaiti TC" w:eastAsia="Kaiti TC" w:hAnsi="Kaiti T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ACD44AD"/>
    <w:multiLevelType w:val="hybridMultilevel"/>
    <w:tmpl w:val="A6EC3C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E1460BF"/>
    <w:multiLevelType w:val="hybridMultilevel"/>
    <w:tmpl w:val="7F5AFE28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33BB4648"/>
    <w:multiLevelType w:val="hybridMultilevel"/>
    <w:tmpl w:val="F9E20646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 w15:restartNumberingAfterBreak="0">
    <w:nsid w:val="36EE7429"/>
    <w:multiLevelType w:val="hybridMultilevel"/>
    <w:tmpl w:val="3BA0EA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7885F25"/>
    <w:multiLevelType w:val="hybridMultilevel"/>
    <w:tmpl w:val="91AA995A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4AE56B0E"/>
    <w:multiLevelType w:val="hybridMultilevel"/>
    <w:tmpl w:val="74682C64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545F152A"/>
    <w:multiLevelType w:val="hybridMultilevel"/>
    <w:tmpl w:val="E376DADA"/>
    <w:lvl w:ilvl="0" w:tplc="A170E410">
      <w:numFmt w:val="bullet"/>
      <w:lvlText w:val="-"/>
      <w:lvlJc w:val="left"/>
      <w:pPr>
        <w:ind w:left="360" w:hanging="360"/>
      </w:pPr>
      <w:rPr>
        <w:rFonts w:ascii="Kaiti TC" w:eastAsia="Kaiti TC" w:hAnsi="Kaiti TC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4660D65"/>
    <w:multiLevelType w:val="hybridMultilevel"/>
    <w:tmpl w:val="362A6C32"/>
    <w:lvl w:ilvl="0" w:tplc="C3F4DC58">
      <w:numFmt w:val="bullet"/>
      <w:lvlText w:val="-"/>
      <w:lvlJc w:val="left"/>
      <w:pPr>
        <w:ind w:left="1320" w:hanging="360"/>
      </w:pPr>
      <w:rPr>
        <w:rFonts w:ascii="Kaiti TC" w:eastAsia="Kaiti TC" w:hAnsi="Kaiti T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5A647D91"/>
    <w:multiLevelType w:val="hybridMultilevel"/>
    <w:tmpl w:val="FFBC95FA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 w15:restartNumberingAfterBreak="0">
    <w:nsid w:val="5AE66084"/>
    <w:multiLevelType w:val="hybridMultilevel"/>
    <w:tmpl w:val="F0C69D9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B8543DA"/>
    <w:multiLevelType w:val="hybridMultilevel"/>
    <w:tmpl w:val="12D6E9B0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4"/>
  </w:num>
  <w:num w:numId="5">
    <w:abstractNumId w:val="2"/>
  </w:num>
  <w:num w:numId="6">
    <w:abstractNumId w:val="5"/>
  </w:num>
  <w:num w:numId="7">
    <w:abstractNumId w:val="9"/>
  </w:num>
  <w:num w:numId="8">
    <w:abstractNumId w:val="0"/>
  </w:num>
  <w:num w:numId="9">
    <w:abstractNumId w:val="8"/>
  </w:num>
  <w:num w:numId="10">
    <w:abstractNumId w:val="6"/>
  </w:num>
  <w:num w:numId="11">
    <w:abstractNumId w:val="1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F86"/>
    <w:rsid w:val="000443CF"/>
    <w:rsid w:val="00154E61"/>
    <w:rsid w:val="001F4230"/>
    <w:rsid w:val="003A1308"/>
    <w:rsid w:val="003A3577"/>
    <w:rsid w:val="004251F1"/>
    <w:rsid w:val="00467248"/>
    <w:rsid w:val="00533F86"/>
    <w:rsid w:val="007E4B65"/>
    <w:rsid w:val="00891463"/>
    <w:rsid w:val="00935174"/>
    <w:rsid w:val="00AB1F10"/>
    <w:rsid w:val="00B82AFD"/>
    <w:rsid w:val="00BD6E05"/>
    <w:rsid w:val="00F60747"/>
    <w:rsid w:val="00F90406"/>
    <w:rsid w:val="00FB3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87292"/>
  <w14:defaultImageDpi w14:val="32767"/>
  <w15:chartTrackingRefBased/>
  <w15:docId w15:val="{DD172C0C-3480-2F4E-A8EA-F6B2B3DF1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>
      <w:pPr>
        <w:spacing w:line="180" w:lineRule="auto"/>
        <w:ind w:left="1333" w:hanging="482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3F8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33F8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List Paragraph"/>
    <w:basedOn w:val="a"/>
    <w:uiPriority w:val="34"/>
    <w:qFormat/>
    <w:rsid w:val="00533F8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44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156</Words>
  <Characters>892</Characters>
  <Application>Microsoft Office Word</Application>
  <DocSecurity>0</DocSecurity>
  <Lines>7</Lines>
  <Paragraphs>2</Paragraphs>
  <ScaleCrop>false</ScaleCrop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jean66536028@gmail.com</dc:creator>
  <cp:keywords/>
  <dc:description/>
  <cp:lastModifiedBy>jean66536028@gmail.com</cp:lastModifiedBy>
  <cp:revision>3</cp:revision>
  <dcterms:created xsi:type="dcterms:W3CDTF">2020-05-26T01:02:00Z</dcterms:created>
  <dcterms:modified xsi:type="dcterms:W3CDTF">2020-05-26T02:56:00Z</dcterms:modified>
</cp:coreProperties>
</file>